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7ED36ADF" w:rsidR="008A332F" w:rsidRDefault="00B319D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76E0129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E5045">
        <w:rPr>
          <w:rFonts w:ascii="Arial" w:hAnsi="Arial" w:cs="Arial"/>
          <w:b/>
          <w:color w:val="auto"/>
          <w:sz w:val="24"/>
          <w:szCs w:val="24"/>
        </w:rPr>
        <w:t>III</w:t>
      </w:r>
      <w:r w:rsidR="005E5045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C1359C3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0C48A4B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E5045">
              <w:rPr>
                <w:rFonts w:ascii="Arial" w:hAnsi="Arial" w:cs="Arial"/>
                <w:i/>
                <w:sz w:val="20"/>
              </w:rPr>
              <w:t>„Cyfrowa rekonstrukcja i digitalizacja polskich filmów fabularnych, dokumentalnych i animowanych w celu zapewnienia 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DD328B0" w:rsidR="00CA516B" w:rsidRPr="005E5045" w:rsidRDefault="005E504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2C4A913" w:rsidR="00CA516B" w:rsidRPr="005E5045" w:rsidRDefault="005E50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8F0E4" w14:textId="77777777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1.Wytwórnia Filmów Dokumentalnych i Fabularnych</w:t>
            </w:r>
          </w:p>
          <w:p w14:paraId="3FFEB446" w14:textId="77777777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2.Studio Filmowe KADR</w:t>
            </w:r>
          </w:p>
          <w:p w14:paraId="09E7F486" w14:textId="77777777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3. Studio Filmowe ZEBRA</w:t>
            </w:r>
          </w:p>
          <w:p w14:paraId="7468595F" w14:textId="77777777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4. Studio Filmowe TOR</w:t>
            </w:r>
          </w:p>
          <w:p w14:paraId="69647AB1" w14:textId="77777777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5. Studio Filmów Rysunkowych</w:t>
            </w:r>
          </w:p>
          <w:p w14:paraId="36D5FD97" w14:textId="77777777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6. Studio Miniatur Filmowych</w:t>
            </w:r>
          </w:p>
          <w:p w14:paraId="519AF00C" w14:textId="3DC743CD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7. Studio Filmowe Kronika /zlikwidowana z dniem 31 maja 2019 r. – oczekujemy na aneks do umowy CPPC/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378785" w14:textId="5AF47F96" w:rsidR="00CA516B" w:rsidRPr="009D25AE" w:rsidRDefault="005E504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>egionalnego w ramach Poddziałania 2.3.2 „Cyfrowe udostępnienie zasobów kultury” Program Operacyjny Polska Cyfrowa na lata 2014-2020</w:t>
            </w:r>
          </w:p>
          <w:p w14:paraId="55582688" w14:textId="53D43E75" w:rsidR="009D25AE" w:rsidRPr="00141A92" w:rsidRDefault="009D25AE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581695" w:rsidR="00CA516B" w:rsidRPr="00141A92" w:rsidRDefault="009D25A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108 476 873,18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55679E0" w:rsidR="005212C8" w:rsidRPr="00141A92" w:rsidRDefault="009D25A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D25AE">
              <w:rPr>
                <w:rFonts w:ascii="Arial" w:hAnsi="Arial" w:cs="Arial"/>
                <w:sz w:val="18"/>
                <w:szCs w:val="18"/>
              </w:rPr>
              <w:t>92 889 975,24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EAAFE7" w14:textId="77777777" w:rsidR="009D25AE" w:rsidRPr="009D25AE" w:rsidRDefault="009D25AE" w:rsidP="009D25AE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Data rozpoczęcia realizacji projektu 01 grudnia 2017 r.                     </w:t>
            </w:r>
          </w:p>
          <w:p w14:paraId="55CE9679" w14:textId="238DCC7D" w:rsidR="009D25AE" w:rsidRPr="009D25AE" w:rsidRDefault="009D25AE" w:rsidP="009D25A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    Data zakończenia  realizacji projektu 30 listopada 2020 r</w:t>
            </w:r>
          </w:p>
        </w:tc>
      </w:tr>
    </w:tbl>
    <w:p w14:paraId="141D9154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7571567B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226460E2" w14:textId="005A2470" w:rsidR="009D25AE" w:rsidRDefault="009D25AE" w:rsidP="009D25AE">
      <w:pPr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  <w:r w:rsidR="004C1D48" w:rsidRPr="009D25AE">
        <w:rPr>
          <w:rFonts w:ascii="Arial" w:hAnsi="Arial" w:cs="Arial"/>
          <w:b/>
          <w:sz w:val="24"/>
          <w:szCs w:val="24"/>
        </w:rPr>
        <w:t>Otoczenie</w:t>
      </w:r>
      <w:r w:rsidR="00CA516B" w:rsidRPr="009D25AE">
        <w:rPr>
          <w:rFonts w:ascii="Arial" w:hAnsi="Arial" w:cs="Arial"/>
          <w:b/>
          <w:sz w:val="24"/>
          <w:szCs w:val="24"/>
        </w:rPr>
        <w:t xml:space="preserve"> prawne</w:t>
      </w:r>
      <w:r w:rsidR="00DC39A9" w:rsidRPr="009D25AE">
        <w:rPr>
          <w:rFonts w:ascii="Arial" w:hAnsi="Arial" w:cs="Arial"/>
          <w:b/>
          <w:sz w:val="24"/>
          <w:szCs w:val="24"/>
        </w:rPr>
        <w:t xml:space="preserve"> </w:t>
      </w:r>
    </w:p>
    <w:p w14:paraId="0676C08C" w14:textId="522A3750" w:rsidR="00437988" w:rsidRDefault="009D25AE" w:rsidP="009D25AE">
      <w:pPr>
        <w:rPr>
          <w:rFonts w:ascii="Arial" w:eastAsiaTheme="majorEastAsia" w:hAnsi="Arial" w:cs="Arial"/>
          <w:b/>
          <w:sz w:val="24"/>
          <w:szCs w:val="24"/>
        </w:rPr>
      </w:pPr>
      <w:r w:rsidRPr="00437988">
        <w:rPr>
          <w:rFonts w:ascii="Arial" w:eastAsiaTheme="majorEastAsia" w:hAnsi="Arial" w:cs="Arial"/>
        </w:rPr>
        <w:t>Nie dotyczy</w:t>
      </w:r>
    </w:p>
    <w:p w14:paraId="79058FC4" w14:textId="4A4E9811" w:rsidR="00437988" w:rsidRPr="009D25AE" w:rsidRDefault="00437988" w:rsidP="009D25AE">
      <w:r>
        <w:rPr>
          <w:rFonts w:ascii="Arial" w:eastAsiaTheme="majorEastAsia" w:hAnsi="Arial" w:cs="Arial"/>
          <w:b/>
          <w:sz w:val="24"/>
          <w:szCs w:val="24"/>
        </w:rPr>
        <w:t>2. Postęp finansowy</w:t>
      </w:r>
    </w:p>
    <w:p w14:paraId="147B986C" w14:textId="243C1C26" w:rsidR="003C7325" w:rsidRPr="009D25AE" w:rsidRDefault="003C7325" w:rsidP="00437988">
      <w:pPr>
        <w:rPr>
          <w:b/>
          <w:i/>
          <w:sz w:val="24"/>
          <w:szCs w:val="24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37988" w:rsidRPr="00437988" w14:paraId="59735F91" w14:textId="77777777" w:rsidTr="00E969BD">
        <w:trPr>
          <w:trHeight w:val="634"/>
        </w:trPr>
        <w:tc>
          <w:tcPr>
            <w:tcW w:w="2972" w:type="dxa"/>
          </w:tcPr>
          <w:p w14:paraId="077C8D26" w14:textId="71CDBB8A" w:rsidR="00907F6D" w:rsidRPr="00437988" w:rsidRDefault="00437988" w:rsidP="00437988">
            <w:pPr>
              <w:rPr>
                <w:rFonts w:ascii="Arial" w:hAnsi="Arial" w:cs="Arial"/>
                <w:sz w:val="18"/>
                <w:szCs w:val="20"/>
              </w:rPr>
            </w:pPr>
            <w:r w:rsidRPr="00437988">
              <w:rPr>
                <w:rFonts w:ascii="Arial" w:hAnsi="Arial" w:cs="Arial"/>
                <w:sz w:val="18"/>
                <w:szCs w:val="20"/>
              </w:rPr>
              <w:t>61,11%</w:t>
            </w:r>
          </w:p>
        </w:tc>
        <w:tc>
          <w:tcPr>
            <w:tcW w:w="3260" w:type="dxa"/>
          </w:tcPr>
          <w:p w14:paraId="28022BB5" w14:textId="6A21026D" w:rsidR="00862BE2" w:rsidRPr="003D4D0D" w:rsidRDefault="00862BE2" w:rsidP="003D4D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3D4D0D">
              <w:rPr>
                <w:rFonts w:ascii="Arial" w:hAnsi="Arial" w:cs="Arial"/>
                <w:sz w:val="18"/>
                <w:szCs w:val="20"/>
              </w:rPr>
              <w:t>39,59%</w:t>
            </w:r>
          </w:p>
          <w:p w14:paraId="39619EBB" w14:textId="296E0F46" w:rsidR="00862BE2" w:rsidRDefault="003D4D0D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3,99%</w:t>
            </w:r>
          </w:p>
          <w:p w14:paraId="4929DAC9" w14:textId="7868C7DC" w:rsidR="003D4D0D" w:rsidRPr="00862BE2" w:rsidRDefault="003D4D0D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39,32%</w:t>
            </w:r>
          </w:p>
        </w:tc>
        <w:tc>
          <w:tcPr>
            <w:tcW w:w="3402" w:type="dxa"/>
          </w:tcPr>
          <w:p w14:paraId="65BB31D3" w14:textId="6493795E" w:rsidR="00907F6D" w:rsidRPr="00437988" w:rsidRDefault="00437988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437988">
              <w:rPr>
                <w:rFonts w:ascii="Arial" w:hAnsi="Arial" w:cs="Arial"/>
                <w:sz w:val="18"/>
                <w:szCs w:val="20"/>
              </w:rPr>
              <w:t>63,20%</w:t>
            </w:r>
          </w:p>
        </w:tc>
      </w:tr>
    </w:tbl>
    <w:p w14:paraId="1B60E781" w14:textId="77777777" w:rsidR="002B50C0" w:rsidRPr="0043798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584A5EC" w:rsidR="00E42938" w:rsidRPr="002B50C0" w:rsidRDefault="00437988" w:rsidP="00437988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3 .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987"/>
        <w:gridCol w:w="1247"/>
        <w:gridCol w:w="1788"/>
        <w:gridCol w:w="63"/>
        <w:gridCol w:w="2564"/>
      </w:tblGrid>
      <w:tr w:rsidR="004350B8" w:rsidRPr="002B50C0" w14:paraId="55961592" w14:textId="77777777" w:rsidTr="00E84287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3" w:type="dxa"/>
            <w:gridSpan w:val="2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E84287">
        <w:tc>
          <w:tcPr>
            <w:tcW w:w="2126" w:type="dxa"/>
          </w:tcPr>
          <w:p w14:paraId="79C67474" w14:textId="4C2E40D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FEDADBB" w:rsidR="004350B8" w:rsidRPr="00E84287" w:rsidRDefault="00437988" w:rsidP="00C13CB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07E79D3" w14:textId="0285D7E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09" w:type="dxa"/>
          </w:tcPr>
          <w:p w14:paraId="2F14513F" w14:textId="7A4D19BC" w:rsidR="004350B8" w:rsidRPr="00E84287" w:rsidRDefault="00437988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  <w:r w:rsidR="00310D8E"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93" w:type="dxa"/>
            <w:gridSpan w:val="2"/>
          </w:tcPr>
          <w:p w14:paraId="66AF3652" w14:textId="542C0303" w:rsidR="004350B8" w:rsidRPr="00E84287" w:rsidRDefault="00437988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 (przesunięcie względem punktu ostatecznego wynika z późnego wyboru wykonawcy</w:t>
            </w:r>
            <w:r w:rsidR="0076699A"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</w:tr>
      <w:tr w:rsidR="0076699A" w14:paraId="1A5D91AC" w14:textId="77777777" w:rsidTr="00E84287">
        <w:tc>
          <w:tcPr>
            <w:tcW w:w="2126" w:type="dxa"/>
          </w:tcPr>
          <w:p w14:paraId="2D0AE2DC" w14:textId="3298D848" w:rsidR="0076699A" w:rsidRPr="00E84287" w:rsidRDefault="00DF3653">
            <w:pPr>
              <w:spacing w:before="24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5ADCDDE" w14:textId="72FA5AEF" w:rsidR="0076699A" w:rsidRPr="00E84287" w:rsidRDefault="00DF3653" w:rsidP="00E84287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47BF7D1D" w14:textId="6C589F1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01-2016</w:t>
            </w:r>
          </w:p>
        </w:tc>
        <w:tc>
          <w:tcPr>
            <w:tcW w:w="1978" w:type="dxa"/>
            <w:gridSpan w:val="2"/>
          </w:tcPr>
          <w:p w14:paraId="182F959C" w14:textId="3315C84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724" w:type="dxa"/>
          </w:tcPr>
          <w:p w14:paraId="748B2D81" w14:textId="285E9E19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E84287" w:rsidRPr="00AF1D34" w14:paraId="1F835D5E" w14:textId="77777777" w:rsidTr="00E84287">
        <w:tc>
          <w:tcPr>
            <w:tcW w:w="2126" w:type="dxa"/>
          </w:tcPr>
          <w:p w14:paraId="12AA24DD" w14:textId="7CDE188E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wyboru wykonawców w procesie rekonstrukcji i digitalizacji</w:t>
            </w:r>
          </w:p>
        </w:tc>
        <w:tc>
          <w:tcPr>
            <w:tcW w:w="1505" w:type="dxa"/>
            <w:tcBorders>
              <w:bottom w:val="nil"/>
            </w:tcBorders>
          </w:tcPr>
          <w:p w14:paraId="0AEB60AB" w14:textId="77777777" w:rsidR="0076699A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4 – 3 400 szt.</w:t>
            </w:r>
          </w:p>
          <w:p w14:paraId="245500AA" w14:textId="5F554425" w:rsidR="00D87A9B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8 – 1 812 00 TB</w:t>
            </w:r>
          </w:p>
        </w:tc>
        <w:tc>
          <w:tcPr>
            <w:tcW w:w="1306" w:type="dxa"/>
          </w:tcPr>
          <w:p w14:paraId="6C072D15" w14:textId="334EF5C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6A5968BA" w14:textId="02B38D3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724" w:type="dxa"/>
          </w:tcPr>
          <w:p w14:paraId="03138935" w14:textId="5E63D8C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 przetarg na dodatkowe minuty został rozstrzygnięty 11.10.2019 r.</w:t>
            </w:r>
          </w:p>
        </w:tc>
      </w:tr>
      <w:tr w:rsidR="00E84287" w:rsidRPr="00AF1D34" w14:paraId="1639B84E" w14:textId="77777777" w:rsidTr="00E84287">
        <w:tc>
          <w:tcPr>
            <w:tcW w:w="2126" w:type="dxa"/>
          </w:tcPr>
          <w:p w14:paraId="0DA1B1F3" w14:textId="153B2778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procesu rekonstrukcji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F3476BF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ABC2B17" w14:textId="012AFE8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4FCE09EA" w14:textId="34CCF40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2E5F39D0" w14:textId="30F7FAB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 przetarg na dodatkowe minuty został rozstrzygnięty 11.10.2019 r.</w:t>
            </w:r>
          </w:p>
        </w:tc>
      </w:tr>
      <w:tr w:rsidR="00E84287" w:rsidRPr="00AF1D34" w14:paraId="342AC7ED" w14:textId="77777777" w:rsidTr="00E84287">
        <w:tc>
          <w:tcPr>
            <w:tcW w:w="2126" w:type="dxa"/>
          </w:tcPr>
          <w:p w14:paraId="3F6056B6" w14:textId="6B556850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6DEB5DCE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A91EE" w14:textId="03C9178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78" w:type="dxa"/>
            <w:gridSpan w:val="2"/>
          </w:tcPr>
          <w:p w14:paraId="6E3D5F74" w14:textId="6AF781B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 /w raporcie za I kw. omyłkowo wpisano datę rzeczywistego osiągnięcia kamienia milowego/</w:t>
            </w:r>
          </w:p>
        </w:tc>
        <w:tc>
          <w:tcPr>
            <w:tcW w:w="2724" w:type="dxa"/>
          </w:tcPr>
          <w:p w14:paraId="4383D90E" w14:textId="6F7B032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AF1D34" w14:paraId="40921E64" w14:textId="77777777" w:rsidTr="00E84287">
        <w:tc>
          <w:tcPr>
            <w:tcW w:w="2126" w:type="dxa"/>
          </w:tcPr>
          <w:p w14:paraId="6844A0C4" w14:textId="55CD2F8A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Odbiór głównych produktów projektu – </w:t>
            </w: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pierwszych 30 % zrekonstruowanych materiałów filmowych.</w:t>
            </w:r>
          </w:p>
        </w:tc>
        <w:tc>
          <w:tcPr>
            <w:tcW w:w="1505" w:type="dxa"/>
            <w:tcBorders>
              <w:top w:val="nil"/>
            </w:tcBorders>
          </w:tcPr>
          <w:p w14:paraId="2BD87EF5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8B4B3B" w14:textId="33CC356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78" w:type="dxa"/>
            <w:gridSpan w:val="2"/>
          </w:tcPr>
          <w:p w14:paraId="19D1E230" w14:textId="0EC42FD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23DF176B" w14:textId="3A0402F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6BEB2E74" w14:textId="77777777" w:rsidTr="00E84287">
        <w:tc>
          <w:tcPr>
            <w:tcW w:w="2126" w:type="dxa"/>
          </w:tcPr>
          <w:p w14:paraId="40A4B6D9" w14:textId="20DAFB07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Odbiór głównych produktów projektu – pierwszych 40 % zrekonstruowanych materiałów filmowych.</w:t>
            </w:r>
          </w:p>
        </w:tc>
        <w:tc>
          <w:tcPr>
            <w:tcW w:w="1505" w:type="dxa"/>
          </w:tcPr>
          <w:p w14:paraId="0A07787B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BA5AB66" w14:textId="0B8A170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7DAD420A" w14:textId="279EA157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7ACB7F9A" w14:textId="6BCE5EB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4AF85351" w14:textId="77777777" w:rsidTr="00E84287">
        <w:tc>
          <w:tcPr>
            <w:tcW w:w="2126" w:type="dxa"/>
          </w:tcPr>
          <w:p w14:paraId="38620D8E" w14:textId="0F664D7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5" w:type="dxa"/>
          </w:tcPr>
          <w:p w14:paraId="24AECC57" w14:textId="3A48FF6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0E1F195" w14:textId="6341F47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78" w:type="dxa"/>
            <w:gridSpan w:val="2"/>
          </w:tcPr>
          <w:p w14:paraId="56FDC203" w14:textId="43BE961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724" w:type="dxa"/>
          </w:tcPr>
          <w:p w14:paraId="6008C19B" w14:textId="5CE76B2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ostatecznego wynika z późnego wyboru wykonawcy)</w:t>
            </w:r>
          </w:p>
        </w:tc>
      </w:tr>
      <w:tr w:rsidR="00E84287" w:rsidRPr="00AF1D34" w14:paraId="33B2FB64" w14:textId="77777777" w:rsidTr="00E84287">
        <w:tc>
          <w:tcPr>
            <w:tcW w:w="2126" w:type="dxa"/>
          </w:tcPr>
          <w:p w14:paraId="33A11581" w14:textId="16393BE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5" w:type="dxa"/>
          </w:tcPr>
          <w:p w14:paraId="45C2CFDA" w14:textId="115D5F8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DACBDCD" w14:textId="1ED28BA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78" w:type="dxa"/>
            <w:gridSpan w:val="2"/>
          </w:tcPr>
          <w:p w14:paraId="46FA58FC" w14:textId="5799169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2724" w:type="dxa"/>
          </w:tcPr>
          <w:p w14:paraId="0D348A86" w14:textId="69608E2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ostatecznego wynika z późnego wyboru wykonawcy)</w:t>
            </w:r>
          </w:p>
        </w:tc>
      </w:tr>
      <w:tr w:rsidR="00E84287" w:rsidRPr="00AF1D34" w14:paraId="354B199F" w14:textId="77777777" w:rsidTr="00E84287">
        <w:tc>
          <w:tcPr>
            <w:tcW w:w="2126" w:type="dxa"/>
          </w:tcPr>
          <w:p w14:paraId="7462F475" w14:textId="051FB667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3491123" w14:textId="2049A289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75231D17" w14:textId="1446A31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5F1FF018" w14:textId="6FE85C9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724" w:type="dxa"/>
          </w:tcPr>
          <w:p w14:paraId="674AA28E" w14:textId="4FF9CE33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Osiągnięty (przesunięcie względem punkty ostatecznego spowodowane było dodatkowymi okolicznościami związanymi z modernizacją posiadanych </w:t>
            </w:r>
            <w:r w:rsidR="00E84287" w:rsidRPr="00E84287">
              <w:rPr>
                <w:rFonts w:ascii="Arial" w:hAnsi="Arial" w:cs="Arial"/>
                <w:sz w:val="18"/>
                <w:szCs w:val="18"/>
              </w:rPr>
              <w:t>instalacji</w:t>
            </w:r>
            <w:r w:rsidRPr="00E84287">
              <w:rPr>
                <w:rFonts w:ascii="Arial" w:hAnsi="Arial" w:cs="Arial"/>
                <w:sz w:val="18"/>
                <w:szCs w:val="18"/>
              </w:rPr>
              <w:t>. Termin prac zakończony został 17.07.2019 r. )</w:t>
            </w:r>
          </w:p>
        </w:tc>
      </w:tr>
      <w:tr w:rsidR="00E84287" w:rsidRPr="00AF1D34" w14:paraId="09BF63E2" w14:textId="77777777" w:rsidTr="00E84287">
        <w:tc>
          <w:tcPr>
            <w:tcW w:w="2126" w:type="dxa"/>
          </w:tcPr>
          <w:p w14:paraId="1D22C227" w14:textId="68C4C68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 celu wyłonienia dostawców wyposażenia</w:t>
            </w:r>
          </w:p>
        </w:tc>
        <w:tc>
          <w:tcPr>
            <w:tcW w:w="1505" w:type="dxa"/>
            <w:tcBorders>
              <w:bottom w:val="nil"/>
            </w:tcBorders>
          </w:tcPr>
          <w:p w14:paraId="623253DD" w14:textId="6026D164" w:rsidR="0076699A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3 (szt). - 8,00</w:t>
            </w:r>
          </w:p>
          <w:p w14:paraId="12665CBD" w14:textId="7E0FE658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5 (szt.)-6 800 ,00</w:t>
            </w:r>
          </w:p>
          <w:p w14:paraId="7CA8EE6D" w14:textId="0E75FD50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6 (szt). -1</w:t>
            </w:r>
          </w:p>
          <w:p w14:paraId="1997E73E" w14:textId="6DCC4819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7 (szt.) -1 </w:t>
            </w:r>
          </w:p>
          <w:p w14:paraId="506C304E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9 – 1578,50 TB</w:t>
            </w:r>
          </w:p>
          <w:p w14:paraId="44F546C7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597F2064" w14:textId="53982F01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1 -6 160 000,00</w:t>
            </w:r>
          </w:p>
        </w:tc>
        <w:tc>
          <w:tcPr>
            <w:tcW w:w="1306" w:type="dxa"/>
          </w:tcPr>
          <w:p w14:paraId="7D0A8E71" w14:textId="76E012AD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78" w:type="dxa"/>
            <w:gridSpan w:val="2"/>
          </w:tcPr>
          <w:p w14:paraId="19077765" w14:textId="4629580B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E7C185C" w14:textId="4AE7B70E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 /na dzień składania raportu został wyłoniony projektant platformy dystrybucyjnej. Nadal trwa postępowanie na wybór  dostawcy wyposażenia.</w:t>
            </w:r>
          </w:p>
        </w:tc>
      </w:tr>
      <w:tr w:rsidR="00E84287" w:rsidRPr="00E84287" w14:paraId="7C29BFB4" w14:textId="77777777" w:rsidTr="00AF1D34">
        <w:tc>
          <w:tcPr>
            <w:tcW w:w="2126" w:type="dxa"/>
          </w:tcPr>
          <w:p w14:paraId="7AC8FF8A" w14:textId="6727A95B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i dostawcami prac oraz wyposażenia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C005443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3AD3D06" w14:textId="5BE8928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78" w:type="dxa"/>
            <w:gridSpan w:val="2"/>
          </w:tcPr>
          <w:p w14:paraId="280AC8E0" w14:textId="5302F97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0C90DF8" w14:textId="09233237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223448AC" w14:textId="77777777" w:rsidTr="00AF1D34">
        <w:tc>
          <w:tcPr>
            <w:tcW w:w="2126" w:type="dxa"/>
          </w:tcPr>
          <w:p w14:paraId="68AC49B5" w14:textId="477AE31F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instalatorskich, próbny rozruch.</w:t>
            </w:r>
          </w:p>
        </w:tc>
        <w:tc>
          <w:tcPr>
            <w:tcW w:w="1505" w:type="dxa"/>
            <w:tcBorders>
              <w:top w:val="nil"/>
            </w:tcBorders>
          </w:tcPr>
          <w:p w14:paraId="3494A58F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A01BA4" w14:textId="32758971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78" w:type="dxa"/>
            <w:gridSpan w:val="2"/>
          </w:tcPr>
          <w:p w14:paraId="2A51415D" w14:textId="5AB5E247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0A455E03" w14:textId="29D8DBAB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54424A5F" w14:textId="77777777" w:rsidTr="00AF1D34">
        <w:tc>
          <w:tcPr>
            <w:tcW w:w="2126" w:type="dxa"/>
          </w:tcPr>
          <w:p w14:paraId="4AD4AF12" w14:textId="7CE0B10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5" w:type="dxa"/>
          </w:tcPr>
          <w:p w14:paraId="5C4D3568" w14:textId="3BE19D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1906B7E4" w14:textId="6046B4B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31C968E4" w14:textId="77C0F0E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16C9BC1C" w14:textId="6EABC570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E84287" w14:paraId="6A9E746D" w14:textId="77777777" w:rsidTr="00AF1D34">
        <w:tc>
          <w:tcPr>
            <w:tcW w:w="2126" w:type="dxa"/>
          </w:tcPr>
          <w:p w14:paraId="0E2C144D" w14:textId="68B147E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</w:t>
            </w:r>
          </w:p>
        </w:tc>
        <w:tc>
          <w:tcPr>
            <w:tcW w:w="1505" w:type="dxa"/>
          </w:tcPr>
          <w:p w14:paraId="4C139621" w14:textId="68717FC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67346C2" w14:textId="00029C6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78" w:type="dxa"/>
            <w:gridSpan w:val="2"/>
          </w:tcPr>
          <w:p w14:paraId="2F6E40FE" w14:textId="78D2EDE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724" w:type="dxa"/>
          </w:tcPr>
          <w:p w14:paraId="33C012D0" w14:textId="33B7EE1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/przesunięcie względem punktu ostatecznego spowodowane przedłużeniem procedury ze względu na konieczność składania wyjaśnień od Oferentów. Umowa została podpisana 01.08.2019</w:t>
            </w:r>
            <w:r w:rsidR="00C13CBE">
              <w:rPr>
                <w:rFonts w:ascii="Arial" w:hAnsi="Arial" w:cs="Arial"/>
                <w:sz w:val="18"/>
                <w:szCs w:val="18"/>
              </w:rPr>
              <w:t xml:space="preserve"> r./</w:t>
            </w:r>
          </w:p>
        </w:tc>
      </w:tr>
      <w:tr w:rsidR="00E84287" w:rsidRPr="00E84287" w14:paraId="692781D9" w14:textId="77777777" w:rsidTr="00AF1D34">
        <w:tc>
          <w:tcPr>
            <w:tcW w:w="2126" w:type="dxa"/>
          </w:tcPr>
          <w:p w14:paraId="5BE562A5" w14:textId="2260A62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Działania informacyjno-promocyjne przewidziane do realizacji w projekcie</w:t>
            </w:r>
          </w:p>
        </w:tc>
        <w:tc>
          <w:tcPr>
            <w:tcW w:w="1505" w:type="dxa"/>
          </w:tcPr>
          <w:p w14:paraId="0A06471C" w14:textId="163E803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DE2B79E" w14:textId="611B0A9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6DAAF5F2" w14:textId="19CE21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52AA450A" w14:textId="4ED8B289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49237AFA" w:rsidR="00141A92" w:rsidRPr="00E84287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E84287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C012AB" w:rsidRPr="00AF1D3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84287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E84287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84287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012AB" w:rsidRPr="00AF1D34" w14:paraId="060EEE52" w14:textId="77777777" w:rsidTr="00047D9D">
        <w:tc>
          <w:tcPr>
            <w:tcW w:w="2545" w:type="dxa"/>
          </w:tcPr>
          <w:p w14:paraId="0D680A0D" w14:textId="7D233830" w:rsidR="009F1DC8" w:rsidRPr="00C012AB" w:rsidRDefault="00285049" w:rsidP="00C012AB">
            <w:pPr>
              <w:pStyle w:val="Akapitzlist"/>
              <w:numPr>
                <w:ilvl w:val="0"/>
                <w:numId w:val="24"/>
              </w:numPr>
              <w:rPr>
                <w:rFonts w:ascii="Arial" w:hAnsi="Arial"/>
                <w:lang w:eastAsia="pl-PL"/>
              </w:rPr>
            </w:pPr>
            <w:r w:rsidRPr="00C012AB">
              <w:rPr>
                <w:rFonts w:cs="Arial"/>
                <w:sz w:val="18"/>
                <w:szCs w:val="18"/>
                <w:lang w:eastAsia="pl-PL"/>
              </w:rPr>
              <w:t>Liczba pobrań/odtworzeni dokumentów informacje sektora publicznego</w:t>
            </w:r>
          </w:p>
        </w:tc>
        <w:tc>
          <w:tcPr>
            <w:tcW w:w="1278" w:type="dxa"/>
          </w:tcPr>
          <w:p w14:paraId="6B56475F" w14:textId="550E4921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79BAF8DB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6 160 000</w:t>
            </w:r>
          </w:p>
        </w:tc>
        <w:tc>
          <w:tcPr>
            <w:tcW w:w="1701" w:type="dxa"/>
          </w:tcPr>
          <w:p w14:paraId="6FE75731" w14:textId="074DADB4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1908EA3D" w14:textId="20622475" w:rsidR="006A60AA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85049" w:rsidRPr="002B50C0" w14:paraId="4411D99B" w14:textId="77777777" w:rsidTr="00047D9D">
        <w:tc>
          <w:tcPr>
            <w:tcW w:w="2545" w:type="dxa"/>
          </w:tcPr>
          <w:p w14:paraId="1498A84F" w14:textId="1D7674CA" w:rsidR="00285049" w:rsidRPr="00E84287" w:rsidRDefault="00285049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wygenerowanych API</w:t>
            </w:r>
          </w:p>
        </w:tc>
        <w:tc>
          <w:tcPr>
            <w:tcW w:w="1278" w:type="dxa"/>
          </w:tcPr>
          <w:p w14:paraId="3F7DA13C" w14:textId="5204A6E7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9F6006" w14:textId="4283C261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A33AF3A" w14:textId="0615038E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5BD6373C" w14:textId="76D6721B" w:rsidR="00285049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0C729B23" w14:textId="77777777" w:rsidTr="00047D9D">
        <w:tc>
          <w:tcPr>
            <w:tcW w:w="2545" w:type="dxa"/>
          </w:tcPr>
          <w:p w14:paraId="39131A09" w14:textId="04F550E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2CDA9DEB" w14:textId="63B63E0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E90142" w14:textId="44F8D2AB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5AE2265A" w14:textId="00F1CB66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30E641AF" w14:textId="4B6657D6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7F0DB970" w14:textId="77777777" w:rsidTr="00047D9D">
        <w:tc>
          <w:tcPr>
            <w:tcW w:w="2545" w:type="dxa"/>
          </w:tcPr>
          <w:p w14:paraId="0A102DAC" w14:textId="2543E0E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9B4E638" w14:textId="3ABAB8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BF0B7CE" w14:textId="7B09D3BE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  <w:tc>
          <w:tcPr>
            <w:tcW w:w="1701" w:type="dxa"/>
          </w:tcPr>
          <w:p w14:paraId="7CC81BEB" w14:textId="688222B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23E40E85" w14:textId="37A3A41B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2301</w:t>
            </w:r>
          </w:p>
        </w:tc>
      </w:tr>
      <w:tr w:rsidR="00B300C8" w:rsidRPr="002B50C0" w14:paraId="70F3A720" w14:textId="77777777" w:rsidTr="00047D9D">
        <w:tc>
          <w:tcPr>
            <w:tcW w:w="2545" w:type="dxa"/>
          </w:tcPr>
          <w:p w14:paraId="615FC171" w14:textId="79B63A1D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udostępnionych on-line dokumentów zwierających informacje sektora publicznego</w:t>
            </w:r>
          </w:p>
        </w:tc>
        <w:tc>
          <w:tcPr>
            <w:tcW w:w="1278" w:type="dxa"/>
          </w:tcPr>
          <w:p w14:paraId="318D049D" w14:textId="545FF6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9F6B87B" w14:textId="2DABC341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6800</w:t>
            </w:r>
          </w:p>
        </w:tc>
        <w:tc>
          <w:tcPr>
            <w:tcW w:w="1701" w:type="dxa"/>
          </w:tcPr>
          <w:p w14:paraId="590FF80F" w14:textId="293FE9D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54AC4C30" w14:textId="6E4B8625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3195330" w14:textId="77777777" w:rsidTr="00047D9D">
        <w:tc>
          <w:tcPr>
            <w:tcW w:w="2545" w:type="dxa"/>
          </w:tcPr>
          <w:p w14:paraId="6C2304FD" w14:textId="1CCE689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68346E3" w14:textId="3147DFE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43385F" w14:textId="672D843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ED68069" w14:textId="0D96F36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46090533" w14:textId="63156FBE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142AD12" w14:textId="77777777" w:rsidTr="00047D9D">
        <w:tc>
          <w:tcPr>
            <w:tcW w:w="2545" w:type="dxa"/>
          </w:tcPr>
          <w:p w14:paraId="0E3CCAC9" w14:textId="4A8CAEF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D3C353E" w14:textId="06E9DC1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D37C85" w14:textId="7FFAC7D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15CAA7E" w14:textId="7D242A2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3B059C1C" w14:textId="10B29AD7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2A9C7E2F" w14:textId="77777777" w:rsidTr="00047D9D">
        <w:tc>
          <w:tcPr>
            <w:tcW w:w="2545" w:type="dxa"/>
          </w:tcPr>
          <w:p w14:paraId="23BAF07C" w14:textId="7B5210BC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55A883E9" w14:textId="69C91EB7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CD96AB2" w14:textId="74C17FD2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1812</w:t>
            </w:r>
          </w:p>
        </w:tc>
        <w:tc>
          <w:tcPr>
            <w:tcW w:w="1701" w:type="dxa"/>
          </w:tcPr>
          <w:p w14:paraId="7BDEFB76" w14:textId="63D5A81F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3461E50A" w14:textId="6B5E7CD1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900,13</w:t>
            </w:r>
          </w:p>
        </w:tc>
      </w:tr>
      <w:tr w:rsidR="00B300C8" w:rsidRPr="002B50C0" w14:paraId="481572FD" w14:textId="77777777" w:rsidTr="00047D9D">
        <w:tc>
          <w:tcPr>
            <w:tcW w:w="2545" w:type="dxa"/>
          </w:tcPr>
          <w:p w14:paraId="3F632E04" w14:textId="0EFEE83F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AE92A1D" w14:textId="59813BB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E01927F" w14:textId="0199EB7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1578,50</w:t>
            </w:r>
          </w:p>
        </w:tc>
        <w:tc>
          <w:tcPr>
            <w:tcW w:w="1701" w:type="dxa"/>
          </w:tcPr>
          <w:p w14:paraId="5D5DE48E" w14:textId="20ABAEC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7616144B" w14:textId="3DA4C532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531D5886" w:rsidR="007D2C34" w:rsidRPr="002B50C0" w:rsidRDefault="006E4B4E" w:rsidP="006E4B4E">
      <w:pPr>
        <w:pStyle w:val="Nagwek2"/>
        <w:spacing w:before="360" w:after="120"/>
        <w:ind w:left="720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4.</w:t>
      </w:r>
      <w:r w:rsidR="00AF1D34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D2C3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="007D2C34"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7DF808FE" w:rsidR="007D38BD" w:rsidRPr="009955A3" w:rsidRDefault="00B300C8" w:rsidP="009955A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955A3"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58F8DAB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1134" w:type="dxa"/>
          </w:tcPr>
          <w:p w14:paraId="3DF8A089" w14:textId="16E975E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7DE99E5E" w14:textId="3421E8CA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275CDB24" w:rsidR="00933BEC" w:rsidRPr="002B50C0" w:rsidRDefault="00AF1D34" w:rsidP="006E4B4E">
      <w:pPr>
        <w:pStyle w:val="Nagwek2"/>
        <w:spacing w:before="360"/>
        <w:ind w:left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5. </w:t>
      </w:r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0C13FE5F" w:rsidR="00725708" w:rsidRPr="00C012AB" w:rsidRDefault="00B300C8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Zrekonstruowane i zdigitalizowane filmy fabularne, dokumentalne i animowane gotowe do udostępniania on-line</w:t>
            </w:r>
          </w:p>
          <w:p w14:paraId="46265E90" w14:textId="4E6EA2CE" w:rsidR="00C6751B" w:rsidRPr="00C012A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5DCA7053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05-2020</w:t>
            </w:r>
          </w:p>
        </w:tc>
        <w:tc>
          <w:tcPr>
            <w:tcW w:w="1134" w:type="dxa"/>
          </w:tcPr>
          <w:p w14:paraId="56773D50" w14:textId="104BC6E2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244AEEF8" w:rsidR="00C6751B" w:rsidRPr="00C012AB" w:rsidRDefault="00B300C8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373EBF27" w:rsidR="004C1D48" w:rsidRPr="00F25348" w:rsidRDefault="004C1D48" w:rsidP="00AF1D34">
      <w:pPr>
        <w:pStyle w:val="Nagwek3"/>
        <w:numPr>
          <w:ilvl w:val="0"/>
          <w:numId w:val="28"/>
        </w:numPr>
        <w:spacing w:before="360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319DF">
        <w:tc>
          <w:tcPr>
            <w:tcW w:w="2547" w:type="dxa"/>
          </w:tcPr>
          <w:p w14:paraId="20B36869" w14:textId="5721A99A" w:rsidR="00A86449" w:rsidRPr="00A85FFE" w:rsidRDefault="004F2D9C" w:rsidP="00C012AB">
            <w:pPr>
              <w:pStyle w:val="Akapitzlist"/>
              <w:numPr>
                <w:ilvl w:val="0"/>
                <w:numId w:val="26"/>
              </w:numPr>
            </w:pPr>
            <w:r w:rsidRPr="00A85FFE">
              <w:rPr>
                <w:rFonts w:ascii="Arial" w:hAnsi="Arial" w:cs="Arial"/>
                <w:sz w:val="18"/>
                <w:szCs w:val="18"/>
              </w:rPr>
              <w:t>Zrekonstruowane i zdigitalizowane materiały filmowe gotowe do przekazania i głębokiej archiwizacji</w:t>
            </w:r>
          </w:p>
        </w:tc>
        <w:tc>
          <w:tcPr>
            <w:tcW w:w="1701" w:type="dxa"/>
          </w:tcPr>
          <w:p w14:paraId="1DB94B1B" w14:textId="6206A790" w:rsidR="00A86449" w:rsidRPr="00A85FFE" w:rsidRDefault="004F2D9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05-2020</w:t>
            </w:r>
          </w:p>
        </w:tc>
        <w:tc>
          <w:tcPr>
            <w:tcW w:w="1843" w:type="dxa"/>
          </w:tcPr>
          <w:p w14:paraId="6882FECF" w14:textId="1E5FF2FD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6B15B587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2D9C" w:rsidRPr="002B50C0" w14:paraId="775FA8EF" w14:textId="77777777" w:rsidTr="00B319DF">
        <w:tc>
          <w:tcPr>
            <w:tcW w:w="2547" w:type="dxa"/>
          </w:tcPr>
          <w:p w14:paraId="297E551E" w14:textId="59AAA6CF" w:rsidR="004F2D9C" w:rsidRPr="00A85FFE" w:rsidRDefault="004F2D9C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6E941DF0" w14:textId="7C8589A2" w:rsidR="004F2D9C" w:rsidRPr="00A85FFE" w:rsidRDefault="004F2D9C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06-2020</w:t>
            </w:r>
          </w:p>
        </w:tc>
        <w:tc>
          <w:tcPr>
            <w:tcW w:w="1843" w:type="dxa"/>
          </w:tcPr>
          <w:p w14:paraId="434D6950" w14:textId="50877DCA" w:rsidR="004F2D9C" w:rsidRPr="00A85FFE" w:rsidRDefault="004F2D9C" w:rsidP="00C13CBE">
            <w:pPr>
              <w:jc w:val="center"/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BCDF5E9" w14:textId="09FEA669" w:rsidR="004F2D9C" w:rsidRPr="00A85FFE" w:rsidRDefault="004F2D9C" w:rsidP="00A85FF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Nazwa systemu: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Cyfrowe repozytorium Chełmska, opis zależności: typ interfejsu WWW, LAN, usługa fizycznego przeniesienia danych, umożliwia digitalizację i przechowywanie zasobów, zakres wymienianych danych – materiały filmowe po digitalizacji,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kopiowanie danych; status integracji: planowane/modyfikowane</w:t>
            </w:r>
            <w:r w:rsidRPr="00A85FFE">
              <w:rPr>
                <w:rFonts w:ascii="Arial" w:hAnsi="Arial" w:cs="Arial"/>
                <w:color w:val="0070C0"/>
                <w:sz w:val="18"/>
                <w:szCs w:val="18"/>
              </w:rPr>
              <w:t>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Nazwa systemu: Pla</w:t>
            </w:r>
            <w:r w:rsidR="00C13CBE">
              <w:rPr>
                <w:rFonts w:ascii="Arial" w:hAnsi="Arial" w:cs="Arial"/>
                <w:sz w:val="18"/>
                <w:szCs w:val="18"/>
              </w:rPr>
              <w:t>t</w:t>
            </w:r>
            <w:r w:rsidRPr="00A85FFE">
              <w:rPr>
                <w:rFonts w:ascii="Arial" w:hAnsi="Arial" w:cs="Arial"/>
                <w:sz w:val="18"/>
                <w:szCs w:val="18"/>
              </w:rPr>
              <w:t>forma WEB /zarządzanie/, opis zale</w:t>
            </w:r>
            <w:r w:rsidR="00A85FFE">
              <w:rPr>
                <w:rFonts w:ascii="Arial" w:hAnsi="Arial" w:cs="Arial"/>
                <w:sz w:val="18"/>
                <w:szCs w:val="18"/>
              </w:rPr>
              <w:t>ż</w:t>
            </w:r>
            <w:r w:rsidRPr="00A85FFE">
              <w:rPr>
                <w:rFonts w:ascii="Arial" w:hAnsi="Arial" w:cs="Arial"/>
                <w:sz w:val="18"/>
                <w:szCs w:val="18"/>
              </w:rPr>
              <w:t>ności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 xml:space="preserve"> :typ interfesju: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WWW,SQL, zakres wymienianych danych: metadane, sposób wymiany danych: 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status integracji : planowane; Funkcje transkodowania – system docelowy; zasób danych wyj</w:t>
            </w:r>
            <w:r w:rsidR="00A85FFE">
              <w:rPr>
                <w:rFonts w:ascii="Arial" w:hAnsi="Arial" w:cs="Arial"/>
                <w:sz w:val="18"/>
                <w:szCs w:val="18"/>
              </w:rPr>
              <w:t>ś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ciowych, typ interfesju: API, SDK zakres wymienianych danych: materiały filmowe dostosowane do potrzeb platformy, sposób wymiany danych: bezpośrednie, status integracji: planowane /integracja z rozwiązaniem cloud computing/ z repozytorium cyfrowym</w:t>
            </w:r>
          </w:p>
        </w:tc>
      </w:tr>
      <w:tr w:rsidR="00FF666D" w:rsidRPr="002B50C0" w14:paraId="3C573D3F" w14:textId="77777777" w:rsidTr="00B319DF">
        <w:tc>
          <w:tcPr>
            <w:tcW w:w="2547" w:type="dxa"/>
          </w:tcPr>
          <w:p w14:paraId="5F683388" w14:textId="38CC8C2C" w:rsidR="00FF666D" w:rsidRPr="00A85FFE" w:rsidRDefault="00FF666D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Platforma on-line w ramach Centrum Dystrybucji</w:t>
            </w:r>
          </w:p>
        </w:tc>
        <w:tc>
          <w:tcPr>
            <w:tcW w:w="1701" w:type="dxa"/>
          </w:tcPr>
          <w:p w14:paraId="3B8DCD7C" w14:textId="2C2469D8" w:rsidR="00FF666D" w:rsidRPr="00A85FFE" w:rsidRDefault="00FF666D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4A10E929" w14:textId="2496ABF8" w:rsidR="00FF666D" w:rsidRPr="00A85FFE" w:rsidRDefault="00FF666D" w:rsidP="00B319DF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5CD9EF1" w14:textId="50396F02" w:rsidR="00AE4FA2" w:rsidRPr="00A85FFE" w:rsidRDefault="00FF666D" w:rsidP="00C13CB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Nazwa systemu: Platforma WEB/publiczna/zarządzanie/typ interfesju: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zakres wymienianych danych: tekst, grafika,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ednie</w:t>
            </w:r>
            <w:r w:rsidRPr="00A85FFE">
              <w:rPr>
                <w:rFonts w:ascii="Arial" w:hAnsi="Arial" w:cs="Arial"/>
                <w:sz w:val="18"/>
                <w:szCs w:val="18"/>
              </w:rPr>
              <w:t>, status integracji: planowane;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 xml:space="preserve">Platforma WEB /publiczna/ zarządzanie/- </w:t>
            </w:r>
            <w:r w:rsidRPr="00A85FFE">
              <w:rPr>
                <w:rFonts w:ascii="Arial" w:hAnsi="Arial" w:cs="Arial"/>
                <w:sz w:val="18"/>
                <w:szCs w:val="18"/>
              </w:rPr>
              <w:lastRenderedPageBreak/>
              <w:t>wyszukiwanie, systemy docelowe – machine learning dla wyszukiwania,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API/SDK, zakres wymienianych danych, tekst,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sposób wymiany danych: bezpośrednie, status integracji :planowane; Platforma WEB /publiczna/zarządzanie/system źródłowy – zbiór danych wyjścio</w:t>
            </w:r>
            <w:r w:rsidR="00A85FFE">
              <w:rPr>
                <w:rFonts w:ascii="Arial" w:hAnsi="Arial" w:cs="Arial"/>
                <w:sz w:val="18"/>
                <w:szCs w:val="18"/>
              </w:rPr>
              <w:t>w</w:t>
            </w:r>
            <w:r w:rsidRPr="00A85FFE">
              <w:rPr>
                <w:rFonts w:ascii="Arial" w:hAnsi="Arial" w:cs="Arial"/>
                <w:sz w:val="18"/>
                <w:szCs w:val="18"/>
              </w:rPr>
              <w:t>ych,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API/SDK, zakres wymienianych danych :materiały video, sposób wymiany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A85FFE">
              <w:rPr>
                <w:rFonts w:ascii="Arial" w:hAnsi="Arial" w:cs="Arial"/>
                <w:sz w:val="18"/>
                <w:szCs w:val="18"/>
              </w:rPr>
              <w:t>ezpośrednie;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Pr="00A85FFE">
              <w:rPr>
                <w:rFonts w:ascii="Arial" w:hAnsi="Arial" w:cs="Arial"/>
                <w:sz w:val="18"/>
                <w:szCs w:val="18"/>
              </w:rPr>
              <w:t xml:space="preserve">tatus integracji: planowane, aplikacja </w:t>
            </w:r>
            <w:r w:rsidRPr="00A85FFE">
              <w:rPr>
                <w:rFonts w:ascii="Arial" w:hAnsi="Arial" w:cs="Arial"/>
                <w:sz w:val="18"/>
                <w:szCs w:val="18"/>
              </w:rPr>
              <w:br/>
              <w:t>WEB</w:t>
            </w:r>
            <w:r w:rsidR="00EC2462" w:rsidRPr="00A85FFE">
              <w:rPr>
                <w:rFonts w:ascii="Arial" w:hAnsi="Arial" w:cs="Arial"/>
                <w:sz w:val="18"/>
                <w:szCs w:val="18"/>
              </w:rPr>
              <w:t xml:space="preserve"> do zarządzania platformą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t xml:space="preserve"> -  umożliwia zarządzanie wszystkimi funkcjami niezbędnymi do  prawidłowej pracy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oraz edycje zasobów i 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</w:t>
            </w:r>
            <w:r w:rsidR="00C13CBE">
              <w:rPr>
                <w:rFonts w:ascii="Arial" w:hAnsi="Arial" w:cs="Arial"/>
                <w:sz w:val="18"/>
                <w:szCs w:val="18"/>
              </w:rPr>
              <w:t>: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planow</w:t>
            </w:r>
            <w:r w:rsidR="00A85FFE">
              <w:rPr>
                <w:rFonts w:ascii="Arial" w:hAnsi="Arial" w:cs="Arial"/>
                <w:sz w:val="18"/>
                <w:szCs w:val="18"/>
              </w:rPr>
              <w:t>a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ne,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br/>
              <w:t xml:space="preserve">System płatności online </w:t>
            </w:r>
            <w:r w:rsidR="00C13CBE">
              <w:rPr>
                <w:rFonts w:ascii="Arial" w:hAnsi="Arial" w:cs="Arial"/>
                <w:sz w:val="18"/>
                <w:szCs w:val="18"/>
              </w:rPr>
              <w:t>/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API dostawcy, typ interfejsu: WWW, API, zakres wymienianych danych: dane o płatność, sposób wymiany danych: bezpośr</w:t>
            </w:r>
            <w:r w:rsidR="00A85FFE">
              <w:rPr>
                <w:rFonts w:ascii="Arial" w:hAnsi="Arial" w:cs="Arial"/>
                <w:sz w:val="18"/>
                <w:szCs w:val="18"/>
              </w:rPr>
              <w:t>e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d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nie; integracja z operatorem - planowana</w:t>
            </w:r>
          </w:p>
        </w:tc>
      </w:tr>
    </w:tbl>
    <w:p w14:paraId="2AC8CEEF" w14:textId="64467C52" w:rsidR="00BB059E" w:rsidRPr="002B50C0" w:rsidRDefault="00BB059E" w:rsidP="00AF1D34">
      <w:pPr>
        <w:pStyle w:val="Akapitzlist"/>
        <w:numPr>
          <w:ilvl w:val="0"/>
          <w:numId w:val="28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2476D20A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7008C49D" w:rsidR="00322614" w:rsidRPr="00A85FFE" w:rsidRDefault="00AE4FA2" w:rsidP="009F09BF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93D4C92" w14:textId="0496833E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57AD15" w14:textId="444A220E" w:rsidR="00322614" w:rsidRPr="00A85FFE" w:rsidRDefault="00AE4FA2" w:rsidP="00E84287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Kontrola kosztowa poprzez szacowanie wartości zamówienia w wyniku postępowania  ofertowego, planowane jest zawarcie długoterminowych umów z cenami ustalonymi na stałym poziomie.</w:t>
            </w:r>
          </w:p>
        </w:tc>
      </w:tr>
      <w:tr w:rsidR="00AE4FA2" w:rsidRPr="002B50C0" w14:paraId="2CA90538" w14:textId="77777777" w:rsidTr="00322614">
        <w:tc>
          <w:tcPr>
            <w:tcW w:w="3265" w:type="dxa"/>
            <w:vAlign w:val="center"/>
          </w:tcPr>
          <w:p w14:paraId="57932F94" w14:textId="4E0048D3" w:rsidR="00AE4FA2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administracyjne i ryzyko związ</w:t>
            </w:r>
            <w:r w:rsidR="002C0085">
              <w:rPr>
                <w:rFonts w:ascii="Arial" w:hAnsi="Arial" w:cs="Arial"/>
                <w:sz w:val="18"/>
                <w:szCs w:val="20"/>
              </w:rPr>
              <w:t>ane z udzielaniem zamówień; opóź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nienia w </w:t>
            </w:r>
            <w:r w:rsidR="006E4B4E" w:rsidRPr="00A85FFE">
              <w:rPr>
                <w:rFonts w:ascii="Arial" w:hAnsi="Arial" w:cs="Arial"/>
                <w:sz w:val="18"/>
                <w:szCs w:val="20"/>
              </w:rPr>
              <w:t>zamówieniach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 dotyczących projektu</w:t>
            </w:r>
          </w:p>
        </w:tc>
        <w:tc>
          <w:tcPr>
            <w:tcW w:w="1697" w:type="dxa"/>
          </w:tcPr>
          <w:p w14:paraId="4495252B" w14:textId="3C43BFBD" w:rsidR="00AE4FA2" w:rsidRPr="00A85FFE" w:rsidRDefault="00AE4FA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8BFCBBF" w14:textId="62350882" w:rsidR="00AE4FA2" w:rsidRPr="00A85FFE" w:rsidRDefault="00AE4FA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AA4A199" w14:textId="2B200DC4" w:rsidR="00021D10" w:rsidRPr="00A85FFE" w:rsidRDefault="00AE4FA2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Zgodnie z art. 4 pkt 3 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lit. </w:t>
            </w:r>
            <w:r w:rsidR="002C0085">
              <w:rPr>
                <w:rFonts w:ascii="Arial" w:hAnsi="Arial" w:cs="Arial"/>
                <w:sz w:val="18"/>
                <w:szCs w:val="20"/>
              </w:rPr>
              <w:t>g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427C87DD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05D33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4F31BF" w14:textId="322C66E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Partnerzy rozpoczęli działania mające na celu wyłoni</w:t>
            </w:r>
            <w:r w:rsidR="002C0085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nie wykonawców w procesie rekonstrukcji i digitalizacji. Biorąc pod uwagę fakt zwolnienia z Prawa zamówień  publicznych zgodnie z art. 4 ust. 3 lit g. Partnerzy przeprowadzają rozeznanie rynku.</w:t>
            </w:r>
          </w:p>
          <w:p w14:paraId="40930509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51469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F55F80" w14:textId="4C69DD12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br/>
              <w:t>Realizacja postępowań w celu wyboru wykon</w:t>
            </w:r>
            <w:r w:rsidR="002C0085">
              <w:rPr>
                <w:rFonts w:ascii="Arial" w:hAnsi="Arial" w:cs="Arial"/>
                <w:sz w:val="18"/>
                <w:szCs w:val="20"/>
              </w:rPr>
              <w:t>awcy: przygotowana został dokumen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tacja przetargowa dla zadania. </w:t>
            </w:r>
          </w:p>
          <w:p w14:paraId="18A86EA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Znajduje się w CPPC w celu kontroli ex-ante.</w:t>
            </w:r>
          </w:p>
          <w:p w14:paraId="379E27A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B2CD33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F83228" w14:textId="108E9B2F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021D10" w:rsidRPr="002B50C0" w14:paraId="75832C2D" w14:textId="77777777" w:rsidTr="00322614">
        <w:tc>
          <w:tcPr>
            <w:tcW w:w="3265" w:type="dxa"/>
            <w:vAlign w:val="center"/>
          </w:tcPr>
          <w:p w14:paraId="4270735B" w14:textId="550D7D29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Ryzyko operacyjne i finansowe: wzrost kosztów operacyjnych</w:t>
            </w:r>
          </w:p>
        </w:tc>
        <w:tc>
          <w:tcPr>
            <w:tcW w:w="1697" w:type="dxa"/>
          </w:tcPr>
          <w:p w14:paraId="6F063D00" w14:textId="35B2E83E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5D5F2C20" w14:textId="608F8098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3018171" w14:textId="7F775FC6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Zbadano wrażliwość na wzrost kosztów operacyjnych. Ryzyko będzie monitorowane w procesie Zarządzania projektem.</w:t>
            </w:r>
          </w:p>
          <w:p w14:paraId="21A2191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742E81" w14:textId="519FBEA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  <w:p w14:paraId="272C9CAC" w14:textId="40B0B748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21D10" w:rsidRPr="002B50C0" w14:paraId="729F757D" w14:textId="77777777" w:rsidTr="00322614">
        <w:tc>
          <w:tcPr>
            <w:tcW w:w="3265" w:type="dxa"/>
            <w:vAlign w:val="center"/>
          </w:tcPr>
          <w:p w14:paraId="6F64509D" w14:textId="27E49915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operacyjne i finansowe: zwiększony popyt na usługi digi</w:t>
            </w:r>
            <w:r w:rsidR="006E4B4E">
              <w:rPr>
                <w:rFonts w:ascii="Arial" w:hAnsi="Arial" w:cs="Arial"/>
                <w:sz w:val="18"/>
                <w:szCs w:val="20"/>
              </w:rPr>
              <w:t>t</w:t>
            </w:r>
            <w:r w:rsidRPr="00A85FFE">
              <w:rPr>
                <w:rFonts w:ascii="Arial" w:hAnsi="Arial" w:cs="Arial"/>
                <w:sz w:val="18"/>
                <w:szCs w:val="20"/>
              </w:rPr>
              <w:t>alizacyjne spowodować może zatory w p</w:t>
            </w:r>
            <w:r w:rsidR="006E4B4E">
              <w:rPr>
                <w:rFonts w:ascii="Arial" w:hAnsi="Arial" w:cs="Arial"/>
                <w:sz w:val="18"/>
                <w:szCs w:val="20"/>
              </w:rPr>
              <w:t>r</w:t>
            </w:r>
            <w:r w:rsidRPr="00A85FFE">
              <w:rPr>
                <w:rFonts w:ascii="Arial" w:hAnsi="Arial" w:cs="Arial"/>
                <w:sz w:val="18"/>
                <w:szCs w:val="20"/>
              </w:rPr>
              <w:t>ocesie realizacji usługi przez istniejące podmioty zewnętrzne</w:t>
            </w:r>
          </w:p>
        </w:tc>
        <w:tc>
          <w:tcPr>
            <w:tcW w:w="1697" w:type="dxa"/>
          </w:tcPr>
          <w:p w14:paraId="76757D62" w14:textId="1A7154C4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14581D9A" w14:textId="75239B9B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374A1E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W celu neutralizacji ryzyka przeprowadzono wstępne rozmowy na temat zakresu realizowanego projektu oraz sporządzono indykatywny plan digitalizacji z </w:t>
            </w:r>
            <w:r w:rsidR="00166BB7" w:rsidRPr="00A85FFE">
              <w:rPr>
                <w:rFonts w:ascii="Arial" w:hAnsi="Arial" w:cs="Arial"/>
                <w:sz w:val="18"/>
                <w:szCs w:val="20"/>
              </w:rPr>
              <w:t>podmiotami, z którymi współpracuje Konsorcjum.</w:t>
            </w:r>
          </w:p>
          <w:p w14:paraId="1F5287E3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74604F" w14:textId="30785438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D0707C8" w14:textId="77777777" w:rsidTr="00322614">
        <w:tc>
          <w:tcPr>
            <w:tcW w:w="3265" w:type="dxa"/>
            <w:vAlign w:val="center"/>
          </w:tcPr>
          <w:p w14:paraId="4541B8BF" w14:textId="39D25A7A" w:rsidR="00021D10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Ryzyko organizacyjne: opóźnienia w realizacji Kamieni milowych </w:t>
            </w:r>
          </w:p>
        </w:tc>
        <w:tc>
          <w:tcPr>
            <w:tcW w:w="1697" w:type="dxa"/>
          </w:tcPr>
          <w:p w14:paraId="055947A4" w14:textId="1D61DA79" w:rsidR="00021D10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4D1E004C" w14:textId="2A7D5CD3" w:rsidR="00021D10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CB00D01" w14:textId="353BC3E2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W celu neutralizacji ryzyka dokonano aktualizacji terminów realizacji Kamieni Milowych (wniosek o aneks do umowy). Wskazano  realne terminy realizacji Kamieni Milowych w oparciu o rzeczywisty stan realizacji </w:t>
            </w:r>
            <w:r w:rsidRPr="00A85FFE">
              <w:rPr>
                <w:rFonts w:ascii="Arial" w:hAnsi="Arial" w:cs="Arial"/>
                <w:sz w:val="18"/>
                <w:szCs w:val="20"/>
              </w:rPr>
              <w:br/>
              <w:t>Projektu. Nowo wskazane terminy nie będą skutkować przekroczeniem terminu realizacji Projektu.</w:t>
            </w:r>
          </w:p>
          <w:p w14:paraId="745E1D5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FE3369" w14:textId="179C635C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166BB7" w:rsidRPr="00A85FFE" w14:paraId="696BE698" w14:textId="77777777" w:rsidTr="00322614">
        <w:tc>
          <w:tcPr>
            <w:tcW w:w="3265" w:type="dxa"/>
            <w:vAlign w:val="center"/>
          </w:tcPr>
          <w:p w14:paraId="1351DD36" w14:textId="02619E48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Ryzyko technologiczne: problemy techniczne związane z użytkowaniem urządzeń do rekonstrukcji i digitalizacji</w:t>
            </w:r>
          </w:p>
        </w:tc>
        <w:tc>
          <w:tcPr>
            <w:tcW w:w="1697" w:type="dxa"/>
          </w:tcPr>
          <w:p w14:paraId="46A02254" w14:textId="1F677B72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0851D5D3" w14:textId="1071E101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F019C2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dokonywane są okresowe prace serwisowe urządzeń wykorzystywanych w projekcie.</w:t>
            </w:r>
          </w:p>
          <w:p w14:paraId="5FCD66FE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84A2F2" w14:textId="77E37CEE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BA4DBCC" w14:textId="77777777" w:rsidTr="00322614">
        <w:tc>
          <w:tcPr>
            <w:tcW w:w="3265" w:type="dxa"/>
            <w:vAlign w:val="center"/>
          </w:tcPr>
          <w:p w14:paraId="01AB348A" w14:textId="4D900004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200B4FE0" w14:textId="6B0733D7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6D0411A0" w14:textId="0312C29A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8887D9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prowadzona jest odpowiednia polityka kadrowa mająca na celu utrzymanie ciągłości zatrudnienia.</w:t>
            </w:r>
          </w:p>
          <w:p w14:paraId="66C0369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252262" w14:textId="0F36FABD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44F9195" w:rsidR="00CF2E64" w:rsidRPr="00AF1D34" w:rsidRDefault="00CF2E64" w:rsidP="00AF1D3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1D34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0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929"/>
      </w:tblGrid>
      <w:tr w:rsidR="0091332C" w:rsidRPr="006334BF" w14:paraId="061EEDF1" w14:textId="77777777" w:rsidTr="00C012A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319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C012AB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3B9B0F67" w:rsidR="0091332C" w:rsidRPr="00C012AB" w:rsidRDefault="00166BB7" w:rsidP="00A85FF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 w:rsidR="00A85FFE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7ED2ACEF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0511DBB2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29" w:type="dxa"/>
            <w:shd w:val="clear" w:color="auto" w:fill="FFFFFF"/>
          </w:tcPr>
          <w:p w14:paraId="49D0D2AC" w14:textId="5568B904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zewnętrzne, minimalizacja ryzyka zo</w:t>
            </w:r>
            <w:r w:rsidR="00A85F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tanie osiągnięta poprzez udostępnianie produktów projektu za pośrednictwem planowanej platformy KRONIK@;</w:t>
            </w:r>
          </w:p>
          <w:p w14:paraId="7E3651B7" w14:textId="77777777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4628E84" w14:textId="74A8F605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Spodziewane lub faktyczne</w:t>
            </w:r>
            <w:r w:rsidR="00E84287"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działania oraz zmiany w zakresie ryzyka będą możliwe do przedstawienia po zakończeniu projektu</w:t>
            </w:r>
          </w:p>
          <w:p w14:paraId="5D2BA0FB" w14:textId="48D3D930" w:rsidR="0091332C" w:rsidRPr="00C012AB" w:rsidRDefault="0091332C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7CAB36EE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72E09F0F" w14:textId="77777777" w:rsidR="00166BB7" w:rsidRPr="00E84287" w:rsidRDefault="00166BB7" w:rsidP="00C012AB">
      <w:pPr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579EF52" w14:textId="77777777" w:rsidR="00166BB7" w:rsidRPr="00E84287" w:rsidRDefault="00166BB7" w:rsidP="00C012AB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94CBA4B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302FB4AD" w:rsidR="00805178" w:rsidRPr="00805178" w:rsidRDefault="00805178" w:rsidP="00AF1D34">
      <w:pPr>
        <w:pStyle w:val="Akapitzlist"/>
        <w:numPr>
          <w:ilvl w:val="0"/>
          <w:numId w:val="28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D87283" w14:textId="023CB4B5" w:rsidR="00C012AB" w:rsidRDefault="00E84287" w:rsidP="00805178">
      <w:pPr>
        <w:spacing w:after="0" w:line="240" w:lineRule="auto"/>
        <w:jc w:val="both"/>
        <w:rPr>
          <w:rStyle w:val="Nagwek2Znak"/>
          <w:b/>
          <w:sz w:val="24"/>
          <w:szCs w:val="24"/>
        </w:rPr>
      </w:pPr>
      <w:r>
        <w:rPr>
          <w:rFonts w:ascii="Arial" w:hAnsi="Arial" w:cs="Arial"/>
          <w:color w:val="0070C0"/>
          <w:sz w:val="18"/>
          <w:szCs w:val="18"/>
        </w:rPr>
        <w:t xml:space="preserve">               </w:t>
      </w:r>
      <w:r w:rsidRPr="00C012AB">
        <w:rPr>
          <w:rFonts w:ascii="Arial" w:hAnsi="Arial" w:cs="Arial"/>
          <w:sz w:val="18"/>
          <w:szCs w:val="18"/>
        </w:rPr>
        <w:t>nie dotyczy</w:t>
      </w:r>
    </w:p>
    <w:p w14:paraId="67414BCA" w14:textId="77777777" w:rsidR="002C0085" w:rsidRDefault="00BB059E" w:rsidP="00C012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012AB"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E84287" w:rsidRPr="00C012AB">
        <w:rPr>
          <w:rFonts w:ascii="Arial" w:hAnsi="Arial" w:cs="Arial"/>
          <w:sz w:val="18"/>
          <w:szCs w:val="18"/>
        </w:rPr>
        <w:t xml:space="preserve">Polski Instytut Sztuki Filmowej, Zuzanna Ostapowicz – Kierownik Projektu, </w:t>
      </w:r>
    </w:p>
    <w:p w14:paraId="3E707801" w14:textId="7E8986C9" w:rsidR="00A92887" w:rsidRPr="00C012AB" w:rsidRDefault="00E84287" w:rsidP="00C012AB">
      <w:pPr>
        <w:spacing w:after="0" w:line="240" w:lineRule="auto"/>
        <w:jc w:val="both"/>
        <w:rPr>
          <w:rFonts w:ascii="Arial" w:hAnsi="Arial" w:cs="Arial"/>
        </w:rPr>
      </w:pPr>
      <w:r w:rsidRPr="00C012AB">
        <w:rPr>
          <w:rFonts w:ascii="Arial" w:hAnsi="Arial" w:cs="Arial"/>
          <w:sz w:val="18"/>
          <w:szCs w:val="18"/>
        </w:rPr>
        <w:t xml:space="preserve">tel. 22 10 26 447, </w:t>
      </w:r>
      <w:r w:rsidR="002C0085">
        <w:rPr>
          <w:rFonts w:ascii="Arial" w:hAnsi="Arial" w:cs="Arial"/>
          <w:sz w:val="18"/>
          <w:szCs w:val="18"/>
        </w:rPr>
        <w:t xml:space="preserve">e-mail: </w:t>
      </w:r>
      <w:r w:rsidRPr="00C012AB">
        <w:rPr>
          <w:rFonts w:ascii="Arial" w:hAnsi="Arial" w:cs="Arial"/>
          <w:sz w:val="18"/>
          <w:szCs w:val="18"/>
        </w:rPr>
        <w:t>zuzanna.ostapowicz@pisf.pl</w:t>
      </w:r>
    </w:p>
    <w:p w14:paraId="75464274" w14:textId="77777777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B214C84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C012A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DC7DC" w14:textId="77777777" w:rsidR="00157719" w:rsidRDefault="00157719" w:rsidP="00BB2420">
      <w:pPr>
        <w:spacing w:after="0" w:line="240" w:lineRule="auto"/>
      </w:pPr>
      <w:r>
        <w:separator/>
      </w:r>
    </w:p>
  </w:endnote>
  <w:endnote w:type="continuationSeparator" w:id="0">
    <w:p w14:paraId="69BAFEB7" w14:textId="77777777" w:rsidR="00157719" w:rsidRDefault="0015771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0087030"/>
      <w:docPartObj>
        <w:docPartGallery w:val="Page Numbers (Bottom of Page)"/>
        <w:docPartUnique/>
      </w:docPartObj>
    </w:sdtPr>
    <w:sdtEndPr/>
    <w:sdtContent>
      <w:p w14:paraId="68010502" w14:textId="11BBCC0D" w:rsidR="002C0085" w:rsidRDefault="002C00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BFF">
          <w:rPr>
            <w:noProof/>
          </w:rPr>
          <w:t>8</w:t>
        </w:r>
        <w:r>
          <w:fldChar w:fldCharType="end"/>
        </w:r>
      </w:p>
    </w:sdtContent>
  </w:sdt>
  <w:p w14:paraId="402AEB21" w14:textId="7F046E1B" w:rsidR="009955A3" w:rsidRDefault="00995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9A930" w14:textId="77777777" w:rsidR="00157719" w:rsidRDefault="00157719" w:rsidP="00BB2420">
      <w:pPr>
        <w:spacing w:after="0" w:line="240" w:lineRule="auto"/>
      </w:pPr>
      <w:r>
        <w:separator/>
      </w:r>
    </w:p>
  </w:footnote>
  <w:footnote w:type="continuationSeparator" w:id="0">
    <w:p w14:paraId="419A8F39" w14:textId="77777777" w:rsidR="00157719" w:rsidRDefault="0015771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955A3" w:rsidRDefault="009955A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E3F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2472E"/>
    <w:multiLevelType w:val="hybridMultilevel"/>
    <w:tmpl w:val="D500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1F60ED"/>
    <w:multiLevelType w:val="hybridMultilevel"/>
    <w:tmpl w:val="56989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941DA"/>
    <w:multiLevelType w:val="hybridMultilevel"/>
    <w:tmpl w:val="75B2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AE638E"/>
    <w:multiLevelType w:val="hybridMultilevel"/>
    <w:tmpl w:val="C6621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92661"/>
    <w:multiLevelType w:val="hybridMultilevel"/>
    <w:tmpl w:val="C9DCA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31334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D376B50"/>
    <w:multiLevelType w:val="hybridMultilevel"/>
    <w:tmpl w:val="299E1FE4"/>
    <w:lvl w:ilvl="0" w:tplc="7D34B50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3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5"/>
  </w:num>
  <w:num w:numId="19">
    <w:abstractNumId w:val="11"/>
  </w:num>
  <w:num w:numId="20">
    <w:abstractNumId w:val="26"/>
  </w:num>
  <w:num w:numId="21">
    <w:abstractNumId w:val="24"/>
  </w:num>
  <w:num w:numId="22">
    <w:abstractNumId w:val="6"/>
  </w:num>
  <w:num w:numId="23">
    <w:abstractNumId w:val="14"/>
  </w:num>
  <w:num w:numId="24">
    <w:abstractNumId w:val="10"/>
  </w:num>
  <w:num w:numId="25">
    <w:abstractNumId w:val="4"/>
  </w:num>
  <w:num w:numId="26">
    <w:abstractNumId w:val="20"/>
  </w:num>
  <w:num w:numId="27">
    <w:abstractNumId w:val="22"/>
  </w:num>
  <w:num w:numId="28">
    <w:abstractNumId w:val="2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D10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719"/>
    <w:rsid w:val="00166BB7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5049"/>
    <w:rsid w:val="00293351"/>
    <w:rsid w:val="00294349"/>
    <w:rsid w:val="002A3C02"/>
    <w:rsid w:val="002A5452"/>
    <w:rsid w:val="002B4889"/>
    <w:rsid w:val="002B50C0"/>
    <w:rsid w:val="002B6F21"/>
    <w:rsid w:val="002C00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4D0D"/>
    <w:rsid w:val="003D7DD0"/>
    <w:rsid w:val="003E3144"/>
    <w:rsid w:val="00405EA4"/>
    <w:rsid w:val="0041034F"/>
    <w:rsid w:val="004118A3"/>
    <w:rsid w:val="00423A26"/>
    <w:rsid w:val="00425046"/>
    <w:rsid w:val="004350B8"/>
    <w:rsid w:val="00437988"/>
    <w:rsid w:val="00443375"/>
    <w:rsid w:val="00444AAB"/>
    <w:rsid w:val="00450089"/>
    <w:rsid w:val="004729D1"/>
    <w:rsid w:val="00486AF3"/>
    <w:rsid w:val="004C1D48"/>
    <w:rsid w:val="004D65CA"/>
    <w:rsid w:val="004F2D9C"/>
    <w:rsid w:val="004F6E89"/>
    <w:rsid w:val="005076A1"/>
    <w:rsid w:val="00513213"/>
    <w:rsid w:val="00517F12"/>
    <w:rsid w:val="0052102C"/>
    <w:rsid w:val="005212C8"/>
    <w:rsid w:val="00524E6C"/>
    <w:rsid w:val="00525111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5045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4B4E"/>
    <w:rsid w:val="006E6205"/>
    <w:rsid w:val="00701800"/>
    <w:rsid w:val="00725708"/>
    <w:rsid w:val="00740A47"/>
    <w:rsid w:val="00746ABD"/>
    <w:rsid w:val="0076699A"/>
    <w:rsid w:val="0077418F"/>
    <w:rsid w:val="00775C44"/>
    <w:rsid w:val="00776802"/>
    <w:rsid w:val="007875C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1AC6"/>
    <w:rsid w:val="008347A8"/>
    <w:rsid w:val="00840749"/>
    <w:rsid w:val="00862BE2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0D87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55A3"/>
    <w:rsid w:val="009967CA"/>
    <w:rsid w:val="009A17FF"/>
    <w:rsid w:val="009B4423"/>
    <w:rsid w:val="009C6140"/>
    <w:rsid w:val="009C7E7E"/>
    <w:rsid w:val="009D25AE"/>
    <w:rsid w:val="009D2FA4"/>
    <w:rsid w:val="009D7D8A"/>
    <w:rsid w:val="009E4C67"/>
    <w:rsid w:val="009E5854"/>
    <w:rsid w:val="009F09BF"/>
    <w:rsid w:val="009F1DC8"/>
    <w:rsid w:val="009F437E"/>
    <w:rsid w:val="00A11788"/>
    <w:rsid w:val="00A12132"/>
    <w:rsid w:val="00A30847"/>
    <w:rsid w:val="00A36AE2"/>
    <w:rsid w:val="00A43E49"/>
    <w:rsid w:val="00A44EA2"/>
    <w:rsid w:val="00A56D63"/>
    <w:rsid w:val="00A67685"/>
    <w:rsid w:val="00A728AE"/>
    <w:rsid w:val="00A804AE"/>
    <w:rsid w:val="00A85FF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4FA2"/>
    <w:rsid w:val="00AF09B8"/>
    <w:rsid w:val="00AF1D34"/>
    <w:rsid w:val="00AF567D"/>
    <w:rsid w:val="00B17709"/>
    <w:rsid w:val="00B23828"/>
    <w:rsid w:val="00B300C8"/>
    <w:rsid w:val="00B319DF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012AB"/>
    <w:rsid w:val="00C1106C"/>
    <w:rsid w:val="00C13CBE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87A9B"/>
    <w:rsid w:val="00DA34DF"/>
    <w:rsid w:val="00DB69FD"/>
    <w:rsid w:val="00DC0A8A"/>
    <w:rsid w:val="00DC1705"/>
    <w:rsid w:val="00DC39A9"/>
    <w:rsid w:val="00DC4C79"/>
    <w:rsid w:val="00DE6249"/>
    <w:rsid w:val="00DE731D"/>
    <w:rsid w:val="00DF3653"/>
    <w:rsid w:val="00E0076D"/>
    <w:rsid w:val="00E11B44"/>
    <w:rsid w:val="00E15DEB"/>
    <w:rsid w:val="00E1688D"/>
    <w:rsid w:val="00E203EB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4287"/>
    <w:rsid w:val="00E86020"/>
    <w:rsid w:val="00E969BD"/>
    <w:rsid w:val="00EA0B4F"/>
    <w:rsid w:val="00EC2462"/>
    <w:rsid w:val="00EC2AFC"/>
    <w:rsid w:val="00EF0BFF"/>
    <w:rsid w:val="00F138F7"/>
    <w:rsid w:val="00F2008A"/>
    <w:rsid w:val="00F21D9E"/>
    <w:rsid w:val="00F25348"/>
    <w:rsid w:val="00F45506"/>
    <w:rsid w:val="00F60062"/>
    <w:rsid w:val="00F613CC"/>
    <w:rsid w:val="00F76777"/>
    <w:rsid w:val="00F83672"/>
    <w:rsid w:val="00F83F2F"/>
    <w:rsid w:val="00F86555"/>
    <w:rsid w:val="00F86C58"/>
    <w:rsid w:val="00FB4B2C"/>
    <w:rsid w:val="00FC3B03"/>
    <w:rsid w:val="00FF03A2"/>
    <w:rsid w:val="00FF22C4"/>
    <w:rsid w:val="00FF2685"/>
    <w:rsid w:val="00FF666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0A0FF-9596-4FA4-BF3A-94ED5F05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1810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2019-10-24T08:24:00Z</dcterms:created>
  <dcterms:modified xsi:type="dcterms:W3CDTF">2019-10-24T08:24:00Z</dcterms:modified>
</cp:coreProperties>
</file>